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color w:val="1f497d"/>
          <w:sz w:val="28"/>
          <w:szCs w:val="28"/>
        </w:rPr>
      </w:pPr>
      <w:r w:rsidDel="00000000" w:rsidR="00000000" w:rsidRPr="00000000">
        <w:rPr>
          <w:b w:val="1"/>
          <w:color w:val="1f497d"/>
          <w:sz w:val="28"/>
          <w:szCs w:val="28"/>
          <w:rtl w:val="0"/>
        </w:rPr>
        <w:t xml:space="preserve">BASES GENERALES</w:t>
      </w:r>
    </w:p>
    <w:p w:rsidR="00000000" w:rsidDel="00000000" w:rsidP="00000000" w:rsidRDefault="00000000" w:rsidRPr="00000000" w14:paraId="00000002">
      <w:pPr>
        <w:spacing w:after="0" w:lineRule="auto"/>
        <w:rPr>
          <w:b w:val="1"/>
          <w:color w:val="1f497d"/>
          <w:sz w:val="28"/>
          <w:szCs w:val="28"/>
        </w:rPr>
      </w:pPr>
      <w:r w:rsidDel="00000000" w:rsidR="00000000" w:rsidRPr="00000000">
        <w:rPr>
          <w:rtl w:val="0"/>
        </w:rPr>
      </w:r>
    </w:p>
    <w:p w:rsidR="00000000" w:rsidDel="00000000" w:rsidP="00000000" w:rsidRDefault="00000000" w:rsidRPr="00000000" w14:paraId="00000003">
      <w:pPr>
        <w:spacing w:after="0" w:lineRule="auto"/>
        <w:jc w:val="center"/>
        <w:rPr>
          <w:i w:val="1"/>
          <w:color w:val="1f497d"/>
          <w:sz w:val="28"/>
          <w:szCs w:val="28"/>
        </w:rPr>
      </w:pPr>
      <w:r w:rsidDel="00000000" w:rsidR="00000000" w:rsidRPr="00000000">
        <w:rPr>
          <w:b w:val="1"/>
          <w:color w:val="1f497d"/>
          <w:sz w:val="28"/>
          <w:szCs w:val="28"/>
          <w:rtl w:val="0"/>
        </w:rPr>
        <w:t xml:space="preserve">FERIA Y CONCURSO </w:t>
      </w:r>
      <w:r w:rsidDel="00000000" w:rsidR="00000000" w:rsidRPr="00000000">
        <w:rPr>
          <w:b w:val="1"/>
          <w:i w:val="1"/>
          <w:color w:val="1f497d"/>
          <w:sz w:val="28"/>
          <w:szCs w:val="28"/>
          <w:rtl w:val="0"/>
        </w:rPr>
        <w:t xml:space="preserve">“SAN JOSÉ INNOVA!” 2020</w:t>
      </w:r>
      <w:r w:rsidDel="00000000" w:rsidR="00000000" w:rsidRPr="00000000">
        <w:rPr>
          <w:rtl w:val="0"/>
        </w:rPr>
      </w:r>
    </w:p>
    <w:p w:rsidR="00000000" w:rsidDel="00000000" w:rsidP="00000000" w:rsidRDefault="00000000" w:rsidRPr="00000000" w14:paraId="00000004">
      <w:pPr>
        <w:spacing w:after="0" w:lineRule="auto"/>
        <w:jc w:val="both"/>
        <w:rPr/>
      </w:pPr>
      <w:r w:rsidDel="00000000" w:rsidR="00000000" w:rsidRPr="00000000">
        <w:rPr>
          <w:rtl w:val="0"/>
        </w:rPr>
        <w:t xml:space="preserve">   </w:t>
      </w:r>
    </w:p>
    <w:p w:rsidR="00000000" w:rsidDel="00000000" w:rsidP="00000000" w:rsidRDefault="00000000" w:rsidRPr="00000000" w14:paraId="00000005">
      <w:pPr>
        <w:spacing w:after="0" w:lineRule="auto"/>
        <w:jc w:val="both"/>
        <w:rPr/>
      </w:pPr>
      <w:r w:rsidDel="00000000" w:rsidR="00000000" w:rsidRPr="00000000">
        <w:rPr>
          <w:rtl w:val="0"/>
        </w:rPr>
        <w:t xml:space="preserve">  </w:t>
      </w:r>
      <w:r w:rsidDel="00000000" w:rsidR="00000000" w:rsidRPr="00000000">
        <w:rPr>
          <w:rtl w:val="0"/>
        </w:rPr>
        <w:t xml:space="preserve">El Concurso de Innovación y Emprendimiento </w:t>
      </w:r>
      <w:r w:rsidDel="00000000" w:rsidR="00000000" w:rsidRPr="00000000">
        <w:rPr>
          <w:b w:val="1"/>
          <w:i w:val="1"/>
          <w:rtl w:val="0"/>
        </w:rPr>
        <w:t xml:space="preserve">San José Innova</w:t>
      </w:r>
      <w:r w:rsidDel="00000000" w:rsidR="00000000" w:rsidRPr="00000000">
        <w:rPr>
          <w:rtl w:val="0"/>
        </w:rPr>
        <w:t xml:space="preserve">, organizado por la Dirección General de Desarrollo de la Intendencia de San José, en Uruguay, se enmarca en la línea de acción de HUB San José, espacio que busca promover el desarrollo de la capacidad emprendedora, la innovación y herramientas para concretar ideas emprendedoras en estudiantes y docentes en distintos niveles educativos. Permite al joven identificar problemáticas concretas, oportunidades y riesgos, abordando nuevas iniciativas que faciliten niveles de crecimiento en el ámbito personal y académico.</w:t>
      </w:r>
    </w:p>
    <w:p w:rsidR="00000000" w:rsidDel="00000000" w:rsidP="00000000" w:rsidRDefault="00000000" w:rsidRPr="00000000" w14:paraId="00000006">
      <w:pPr>
        <w:jc w:val="both"/>
        <w:rPr/>
      </w:pPr>
      <w:r w:rsidDel="00000000" w:rsidR="00000000" w:rsidRPr="00000000">
        <w:rPr>
          <w:rtl w:val="0"/>
        </w:rPr>
        <w:t xml:space="preserve">La instancia es una oportunidad para que las ideas de los estudiantes se materialicen en proyectos de innovación y emprendimiento vinculados al desarrollo sostenible y que puedan ser un aporte a su entorno local. Además, se busca potenciar las competencias transversales que permitan enriquecer la defensa de su proyecto frente a un público.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color w:val="1f497d"/>
        </w:rPr>
      </w:pPr>
      <w:r w:rsidDel="00000000" w:rsidR="00000000" w:rsidRPr="00000000">
        <w:rPr>
          <w:b w:val="1"/>
          <w:color w:val="1f497d"/>
          <w:sz w:val="24"/>
          <w:szCs w:val="24"/>
          <w:rtl w:val="0"/>
        </w:rPr>
        <w:t xml:space="preserve">PRIMERO</w:t>
      </w:r>
      <w:r w:rsidDel="00000000" w:rsidR="00000000" w:rsidRPr="00000000">
        <w:rPr>
          <w:sz w:val="24"/>
          <w:szCs w:val="24"/>
          <w:rtl w:val="0"/>
        </w:rPr>
        <w:t xml:space="preserve">:</w:t>
      </w:r>
      <w:r w:rsidDel="00000000" w:rsidR="00000000" w:rsidRPr="00000000">
        <w:rPr>
          <w:rtl w:val="0"/>
        </w:rPr>
        <w:t xml:space="preserve"> </w:t>
      </w:r>
      <w:r w:rsidDel="00000000" w:rsidR="00000000" w:rsidRPr="00000000">
        <w:rPr>
          <w:b w:val="1"/>
          <w:color w:val="1f497d"/>
          <w:sz w:val="28"/>
          <w:szCs w:val="28"/>
          <w:rtl w:val="0"/>
        </w:rPr>
        <w:t xml:space="preserve">FERIA Y CONCURSO </w:t>
      </w:r>
      <w:r w:rsidDel="00000000" w:rsidR="00000000" w:rsidRPr="00000000">
        <w:rPr>
          <w:b w:val="1"/>
          <w:i w:val="1"/>
          <w:color w:val="1f497d"/>
          <w:sz w:val="28"/>
          <w:szCs w:val="28"/>
          <w:rtl w:val="0"/>
        </w:rPr>
        <w:t xml:space="preserve">“SAN JOSÉ INNOVA!” 2020</w:t>
      </w:r>
      <w:r w:rsidDel="00000000" w:rsidR="00000000" w:rsidRPr="00000000">
        <w:rPr>
          <w:rtl w:val="0"/>
        </w:rPr>
      </w:r>
    </w:p>
    <w:p w:rsidR="00000000" w:rsidDel="00000000" w:rsidP="00000000" w:rsidRDefault="00000000" w:rsidRPr="00000000" w14:paraId="00000009">
      <w:pPr>
        <w:spacing w:after="0" w:lineRule="auto"/>
        <w:jc w:val="both"/>
        <w:rPr/>
      </w:pPr>
      <w:r w:rsidDel="00000000" w:rsidR="00000000" w:rsidRPr="00000000">
        <w:rPr>
          <w:rtl w:val="0"/>
        </w:rPr>
        <w:t xml:space="preserve">Se realizará el jueves 17 de</w:t>
      </w:r>
      <w:r w:rsidDel="00000000" w:rsidR="00000000" w:rsidRPr="00000000">
        <w:rPr>
          <w:b w:val="1"/>
          <w:rtl w:val="0"/>
        </w:rPr>
        <w:t xml:space="preserve"> </w:t>
      </w:r>
      <w:r w:rsidDel="00000000" w:rsidR="00000000" w:rsidRPr="00000000">
        <w:rPr>
          <w:rtl w:val="0"/>
        </w:rPr>
        <w:t xml:space="preserve">diciembre, en el marco del trabajo en el área de emprendimientos de la Dirección General de Desarrollo. Considerando las medidas sanitarias establecidas por el Gobierno, será en modalidad virtual.</w:t>
      </w:r>
    </w:p>
    <w:p w:rsidR="00000000" w:rsidDel="00000000" w:rsidP="00000000" w:rsidRDefault="00000000" w:rsidRPr="00000000" w14:paraId="0000000A">
      <w:pPr>
        <w:spacing w:after="0" w:lineRule="auto"/>
        <w:jc w:val="both"/>
        <w:rPr/>
      </w:pPr>
      <w:r w:rsidDel="00000000" w:rsidR="00000000" w:rsidRPr="00000000">
        <w:rPr>
          <w:rtl w:val="0"/>
        </w:rPr>
        <w:t xml:space="preserve">Los proyectos inscriptos serán evaluados en diferentes instancias por el equipo docente del HUB y  un jurado experto en materia de innovación y emprendimiento.</w:t>
      </w:r>
    </w:p>
    <w:p w:rsidR="00000000" w:rsidDel="00000000" w:rsidP="00000000" w:rsidRDefault="00000000" w:rsidRPr="00000000" w14:paraId="0000000B">
      <w:pPr>
        <w:spacing w:after="0" w:lineRule="auto"/>
        <w:jc w:val="both"/>
        <w:rPr/>
      </w:pPr>
      <w:r w:rsidDel="00000000" w:rsidR="00000000" w:rsidRPr="00000000">
        <w:rPr>
          <w:rtl w:val="0"/>
        </w:rPr>
      </w:r>
    </w:p>
    <w:p w:rsidR="00000000" w:rsidDel="00000000" w:rsidP="00000000" w:rsidRDefault="00000000" w:rsidRPr="00000000" w14:paraId="0000000C">
      <w:pPr>
        <w:spacing w:after="0" w:lineRule="auto"/>
        <w:jc w:val="both"/>
        <w:rPr>
          <w:b w:val="1"/>
          <w:color w:val="1f497d"/>
          <w:sz w:val="24"/>
          <w:szCs w:val="24"/>
        </w:rPr>
      </w:pPr>
      <w:r w:rsidDel="00000000" w:rsidR="00000000" w:rsidRPr="00000000">
        <w:rPr>
          <w:rtl w:val="0"/>
        </w:rPr>
      </w:r>
    </w:p>
    <w:p w:rsidR="00000000" w:rsidDel="00000000" w:rsidP="00000000" w:rsidRDefault="00000000" w:rsidRPr="00000000" w14:paraId="0000000D">
      <w:pPr>
        <w:spacing w:after="0" w:lineRule="auto"/>
        <w:jc w:val="both"/>
        <w:rPr>
          <w:b w:val="1"/>
          <w:color w:val="1f497d"/>
          <w:sz w:val="24"/>
          <w:szCs w:val="24"/>
        </w:rPr>
      </w:pPr>
      <w:r w:rsidDel="00000000" w:rsidR="00000000" w:rsidRPr="00000000">
        <w:rPr>
          <w:b w:val="1"/>
          <w:color w:val="1f497d"/>
          <w:sz w:val="24"/>
          <w:szCs w:val="24"/>
          <w:rtl w:val="0"/>
        </w:rPr>
        <w:t xml:space="preserve">SEGUNDO: PARTICIPANTES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360" w:hanging="360"/>
        <w:jc w:val="both"/>
        <w:rPr>
          <w:color w:val="000000"/>
        </w:rPr>
      </w:pPr>
      <w:r w:rsidDel="00000000" w:rsidR="00000000" w:rsidRPr="00000000">
        <w:rPr>
          <w:color w:val="000000"/>
          <w:rtl w:val="0"/>
        </w:rPr>
        <w:t xml:space="preserve">Podrán inscribirse y participar los estudiantes de tod</w:t>
      </w:r>
      <w:r w:rsidDel="00000000" w:rsidR="00000000" w:rsidRPr="00000000">
        <w:rPr>
          <w:rtl w:val="0"/>
        </w:rPr>
        <w:t xml:space="preserve">as las instituciones educativas que se han capacitado en emprendedurismo en HUB San José. </w:t>
      </w:r>
      <w:r w:rsidDel="00000000" w:rsidR="00000000" w:rsidRPr="00000000">
        <w:rPr>
          <w:color w:val="000000"/>
          <w:rtl w:val="0"/>
        </w:rPr>
        <w:t xml:space="preserve">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360" w:hanging="360"/>
        <w:jc w:val="both"/>
        <w:rPr>
          <w:color w:val="000000"/>
        </w:rPr>
      </w:pPr>
      <w:r w:rsidDel="00000000" w:rsidR="00000000" w:rsidRPr="00000000">
        <w:rPr>
          <w:color w:val="000000"/>
          <w:rtl w:val="0"/>
        </w:rPr>
        <w:t xml:space="preserve">Los proyectos deberán ser presentados en equipos</w:t>
      </w:r>
      <w:r w:rsidDel="00000000" w:rsidR="00000000" w:rsidRPr="00000000">
        <w:rPr>
          <w:rtl w:val="0"/>
        </w:rPr>
        <w:t xml:space="preserve"> de un</w:t>
      </w:r>
      <w:r w:rsidDel="00000000" w:rsidR="00000000" w:rsidRPr="00000000">
        <w:rPr>
          <w:color w:val="000000"/>
          <w:rtl w:val="0"/>
        </w:rPr>
        <w:t xml:space="preserve"> máximo de </w:t>
      </w:r>
      <w:r w:rsidDel="00000000" w:rsidR="00000000" w:rsidRPr="00000000">
        <w:rPr>
          <w:rtl w:val="0"/>
        </w:rPr>
        <w:t xml:space="preserve">5</w:t>
      </w:r>
      <w:r w:rsidDel="00000000" w:rsidR="00000000" w:rsidRPr="00000000">
        <w:rPr>
          <w:color w:val="000000"/>
          <w:rtl w:val="0"/>
        </w:rPr>
        <w:t xml:space="preserve"> integrantes.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Un mismo equipo no puede presentar más de un proyecto.</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Los estudiantes inscriptos en cada equipo no podrán ser reemplazados por otros estudiantes en ninguna de las etapas del concurs</w:t>
      </w:r>
      <w:r w:rsidDel="00000000" w:rsidR="00000000" w:rsidRPr="00000000">
        <w:rPr>
          <w:rtl w:val="0"/>
        </w:rPr>
        <w:t xml:space="preserve">o</w:t>
      </w:r>
      <w:r w:rsidDel="00000000" w:rsidR="00000000" w:rsidRPr="00000000">
        <w:rPr>
          <w:color w:val="000000"/>
          <w:rtl w:val="0"/>
        </w:rPr>
        <w:t xml:space="preserv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360" w:hanging="360"/>
        <w:jc w:val="both"/>
        <w:rPr/>
      </w:pPr>
      <w:r w:rsidDel="00000000" w:rsidR="00000000" w:rsidRPr="00000000">
        <w:rPr>
          <w:rtl w:val="0"/>
        </w:rPr>
        <w:t xml:space="preserve">El docente coordinador responsable del equipo deberá haber participado de la capacitación  en emprendedurismo brindada por HUB San José.</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360" w:hanging="360"/>
        <w:jc w:val="both"/>
        <w:rPr/>
      </w:pPr>
      <w:r w:rsidDel="00000000" w:rsidR="00000000" w:rsidRPr="00000000">
        <w:rPr>
          <w:rtl w:val="0"/>
        </w:rPr>
        <w:t xml:space="preserve">Un mismo docente puede ser el mentor de varios equipos sin importar de qué institución provenga.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b w:val="1"/>
          <w:color w:val="1f497d"/>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b w:val="1"/>
          <w:color w:val="1f497d"/>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b w:val="1"/>
          <w:color w:val="1f497d"/>
          <w:sz w:val="24"/>
          <w:szCs w:val="24"/>
        </w:rPr>
      </w:pPr>
      <w:r w:rsidDel="00000000" w:rsidR="00000000" w:rsidRPr="00000000">
        <w:rPr>
          <w:b w:val="1"/>
          <w:color w:val="1f497d"/>
          <w:sz w:val="24"/>
          <w:szCs w:val="24"/>
          <w:rtl w:val="0"/>
        </w:rPr>
        <w:t xml:space="preserve">TERCERO: CONTEXTO PARA EL DESARROLLO DE PROYECTOS</w:t>
      </w:r>
    </w:p>
    <w:p w:rsidR="00000000" w:rsidDel="00000000" w:rsidP="00000000" w:rsidRDefault="00000000" w:rsidRPr="00000000" w14:paraId="00000018">
      <w:pPr>
        <w:spacing w:after="0" w:lineRule="auto"/>
        <w:jc w:val="both"/>
        <w:rPr/>
      </w:pPr>
      <w:r w:rsidDel="00000000" w:rsidR="00000000" w:rsidRPr="00000000">
        <w:rPr>
          <w:rtl w:val="0"/>
        </w:rPr>
        <w:t xml:space="preserve">Para motivar la creación de proyectos innovadores que cumplan con los desafíos locales y globales, brindamos la oportunidad de desarrollar proyectos de innovación y emprendimiento que consideren el </w:t>
      </w:r>
      <w:r w:rsidDel="00000000" w:rsidR="00000000" w:rsidRPr="00000000">
        <w:rPr>
          <w:i w:val="1"/>
          <w:rtl w:val="0"/>
        </w:rPr>
        <w:t xml:space="preserve">desarrollo sostenible</w:t>
      </w:r>
      <w:r w:rsidDel="00000000" w:rsidR="00000000" w:rsidRPr="00000000">
        <w:rPr>
          <w:rtl w:val="0"/>
        </w:rPr>
        <w:t xml:space="preserve"> en su propuesta.</w:t>
      </w:r>
    </w:p>
    <w:p w:rsidR="00000000" w:rsidDel="00000000" w:rsidP="00000000" w:rsidRDefault="00000000" w:rsidRPr="00000000" w14:paraId="00000019">
      <w:pPr>
        <w:spacing w:after="0" w:lineRule="auto"/>
        <w:jc w:val="both"/>
        <w:rPr/>
      </w:pPr>
      <w:r w:rsidDel="00000000" w:rsidR="00000000" w:rsidRPr="00000000">
        <w:rPr>
          <w:rtl w:val="0"/>
        </w:rPr>
        <w:t xml:space="preserve">El término </w:t>
      </w:r>
      <w:r w:rsidDel="00000000" w:rsidR="00000000" w:rsidRPr="00000000">
        <w:rPr>
          <w:i w:val="1"/>
          <w:rtl w:val="0"/>
        </w:rPr>
        <w:t xml:space="preserve">desarrollo sostenible,</w:t>
      </w:r>
      <w:r w:rsidDel="00000000" w:rsidR="00000000" w:rsidRPr="00000000">
        <w:rPr>
          <w:rtl w:val="0"/>
        </w:rPr>
        <w:t xml:space="preserve"> se define como aquel que permite la satisfacción de las necesidades del presente sin comprometer la capacidad de hacerlo por parte de las generaciones futuras.</w:t>
      </w:r>
    </w:p>
    <w:p w:rsidR="00000000" w:rsidDel="00000000" w:rsidP="00000000" w:rsidRDefault="00000000" w:rsidRPr="00000000" w14:paraId="0000001A">
      <w:pPr>
        <w:spacing w:after="0" w:lineRule="auto"/>
        <w:jc w:val="both"/>
        <w:rPr/>
      </w:pPr>
      <w:r w:rsidDel="00000000" w:rsidR="00000000" w:rsidRPr="00000000">
        <w:rPr>
          <w:rtl w:val="0"/>
        </w:rPr>
      </w:r>
    </w:p>
    <w:p w:rsidR="00000000" w:rsidDel="00000000" w:rsidP="00000000" w:rsidRDefault="00000000" w:rsidRPr="00000000" w14:paraId="0000001B">
      <w:pPr>
        <w:spacing w:after="0" w:lineRule="auto"/>
        <w:jc w:val="both"/>
        <w:rPr/>
      </w:pPr>
      <w:r w:rsidDel="00000000" w:rsidR="00000000" w:rsidRPr="00000000">
        <w:rPr>
          <w:rtl w:val="0"/>
        </w:rPr>
        <w:t xml:space="preserve">El desafío de este tipo de proyectos es que, a pesar de los avances tecnológicos y las soluciones actuales, también han surgido problemáticas ambientales, sociales, políticas, laborales, que afectan negativamente nuestras vidas y que ponen en riesgo la disponibilidad de recursos para las nuevas generaciones.</w:t>
      </w:r>
    </w:p>
    <w:p w:rsidR="00000000" w:rsidDel="00000000" w:rsidP="00000000" w:rsidRDefault="00000000" w:rsidRPr="00000000" w14:paraId="0000001C">
      <w:pPr>
        <w:spacing w:after="0" w:lineRule="auto"/>
        <w:jc w:val="both"/>
        <w:rPr/>
      </w:pPr>
      <w:r w:rsidDel="00000000" w:rsidR="00000000" w:rsidRPr="00000000">
        <w:rPr>
          <w:rtl w:val="0"/>
        </w:rPr>
      </w:r>
    </w:p>
    <w:p w:rsidR="00000000" w:rsidDel="00000000" w:rsidP="00000000" w:rsidRDefault="00000000" w:rsidRPr="00000000" w14:paraId="0000001D">
      <w:pPr>
        <w:spacing w:after="0" w:lineRule="auto"/>
        <w:jc w:val="both"/>
        <w:rPr/>
      </w:pPr>
      <w:r w:rsidDel="00000000" w:rsidR="00000000" w:rsidRPr="00000000">
        <w:rPr>
          <w:rtl w:val="0"/>
        </w:rPr>
        <w:t xml:space="preserve">Es importante tomar en consideración, los desafíos planteados por la Organización de Naciones Unidas (ONU), que, en 2015, propone </w:t>
      </w:r>
      <w:r w:rsidDel="00000000" w:rsidR="00000000" w:rsidRPr="00000000">
        <w:rPr>
          <w:i w:val="1"/>
          <w:rtl w:val="0"/>
        </w:rPr>
        <w:t xml:space="preserve">17 objetivos para transformar nuestro mundo</w:t>
      </w:r>
      <w:r w:rsidDel="00000000" w:rsidR="00000000" w:rsidRPr="00000000">
        <w:rPr>
          <w:vertAlign w:val="superscript"/>
        </w:rPr>
        <w:footnoteReference w:customMarkFollows="0" w:id="0"/>
      </w:r>
      <w:r w:rsidDel="00000000" w:rsidR="00000000" w:rsidRPr="00000000">
        <w:rPr>
          <w:rtl w:val="0"/>
        </w:rPr>
        <w:t xml:space="preserve">, abordando diversas temáticas:</w:t>
      </w:r>
    </w:p>
    <w:p w:rsidR="00000000" w:rsidDel="00000000" w:rsidP="00000000" w:rsidRDefault="00000000" w:rsidRPr="00000000" w14:paraId="0000001E">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Objetivo 1: Poner fin a la pobreza en todas sus formas en todo el mundo.</w:t>
      </w:r>
    </w:p>
    <w:p w:rsidR="00000000" w:rsidDel="00000000" w:rsidP="00000000" w:rsidRDefault="00000000" w:rsidRPr="00000000" w14:paraId="0000001F">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Objetivo 2: Poner fin al hambre, lograr la seguridad alimentaria y la mejora de la nutrición y promover la agricultura sostenible.</w:t>
      </w:r>
    </w:p>
    <w:p w:rsidR="00000000" w:rsidDel="00000000" w:rsidP="00000000" w:rsidRDefault="00000000" w:rsidRPr="00000000" w14:paraId="00000020">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Objetivo 3: Garantizar una vida sana y promover el bienestar para todos en todas las edades.</w:t>
      </w:r>
    </w:p>
    <w:p w:rsidR="00000000" w:rsidDel="00000000" w:rsidP="00000000" w:rsidRDefault="00000000" w:rsidRPr="00000000" w14:paraId="00000021">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Objetivo 4: Garantizar una educación inclusiva, equitativa y de calidad y promover oportunidades de aprendizaje durante toda la vida para todos.</w:t>
      </w:r>
    </w:p>
    <w:p w:rsidR="00000000" w:rsidDel="00000000" w:rsidP="00000000" w:rsidRDefault="00000000" w:rsidRPr="00000000" w14:paraId="00000022">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Objetivo 5: Lograr la igualdad entre los géneros y empoderar a todas las mujeres y las niñas.</w:t>
      </w:r>
    </w:p>
    <w:p w:rsidR="00000000" w:rsidDel="00000000" w:rsidP="00000000" w:rsidRDefault="00000000" w:rsidRPr="00000000" w14:paraId="00000023">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Objetivo 6: Garantizar la disponibilidad de agua y su gestión sostenible y el saneamiento para todos.</w:t>
      </w:r>
    </w:p>
    <w:p w:rsidR="00000000" w:rsidDel="00000000" w:rsidP="00000000" w:rsidRDefault="00000000" w:rsidRPr="00000000" w14:paraId="00000024">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Objetivo 7: Garantizar el acceso a una energía asequible, segura, sostenible y moderna para todos.</w:t>
      </w:r>
    </w:p>
    <w:p w:rsidR="00000000" w:rsidDel="00000000" w:rsidP="00000000" w:rsidRDefault="00000000" w:rsidRPr="00000000" w14:paraId="00000025">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Objetivo 8: Promover el crecimiento económico sostenido, inclusivo y sostenible, el empleo pleno y productivo y el trabajo decente para todos.</w:t>
      </w:r>
      <w:r w:rsidDel="00000000" w:rsidR="00000000" w:rsidRPr="00000000">
        <w:rPr>
          <w:rtl w:val="0"/>
        </w:rPr>
      </w:r>
    </w:p>
    <w:p w:rsidR="00000000" w:rsidDel="00000000" w:rsidP="00000000" w:rsidRDefault="00000000" w:rsidRPr="00000000" w14:paraId="00000026">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Objetivo 9: Construir infraestructuras resilientes, promover la industrialización inclusiva y sostenible y fomentar la innovación.</w:t>
      </w:r>
      <w:r w:rsidDel="00000000" w:rsidR="00000000" w:rsidRPr="00000000">
        <w:rPr>
          <w:rtl w:val="0"/>
        </w:rPr>
      </w:r>
    </w:p>
    <w:p w:rsidR="00000000" w:rsidDel="00000000" w:rsidP="00000000" w:rsidRDefault="00000000" w:rsidRPr="00000000" w14:paraId="00000027">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Objetivo 10: Reducir la desigualdad en y entre los países.</w:t>
      </w:r>
      <w:r w:rsidDel="00000000" w:rsidR="00000000" w:rsidRPr="00000000">
        <w:rPr>
          <w:rtl w:val="0"/>
        </w:rPr>
      </w:r>
    </w:p>
    <w:p w:rsidR="00000000" w:rsidDel="00000000" w:rsidP="00000000" w:rsidRDefault="00000000" w:rsidRPr="00000000" w14:paraId="00000028">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Objetivo 11: Lograr que las ciudades y los asentamientos humanos sean inclusivos, seguros, resilientes y sostenibles.</w:t>
      </w:r>
      <w:r w:rsidDel="00000000" w:rsidR="00000000" w:rsidRPr="00000000">
        <w:rPr>
          <w:rtl w:val="0"/>
        </w:rPr>
      </w:r>
    </w:p>
    <w:p w:rsidR="00000000" w:rsidDel="00000000" w:rsidP="00000000" w:rsidRDefault="00000000" w:rsidRPr="00000000" w14:paraId="00000029">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Objetivo 12: Garantizar modalidades de consumo y producción sostenibles.</w:t>
      </w:r>
      <w:r w:rsidDel="00000000" w:rsidR="00000000" w:rsidRPr="00000000">
        <w:rPr>
          <w:rtl w:val="0"/>
        </w:rPr>
      </w:r>
    </w:p>
    <w:p w:rsidR="00000000" w:rsidDel="00000000" w:rsidP="00000000" w:rsidRDefault="00000000" w:rsidRPr="00000000" w14:paraId="0000002A">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Objetivo 13: Adoptar medidas urgentes para combatir el cambio climático y sus efectos.</w:t>
      </w:r>
      <w:r w:rsidDel="00000000" w:rsidR="00000000" w:rsidRPr="00000000">
        <w:rPr>
          <w:rtl w:val="0"/>
        </w:rPr>
      </w:r>
    </w:p>
    <w:p w:rsidR="00000000" w:rsidDel="00000000" w:rsidP="00000000" w:rsidRDefault="00000000" w:rsidRPr="00000000" w14:paraId="0000002B">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Objetivo 14: Conservar y utilizar en forma sostenible los océanos, los mares y los recursos marinos para el desarrollo sostenible.</w:t>
      </w:r>
      <w:r w:rsidDel="00000000" w:rsidR="00000000" w:rsidRPr="00000000">
        <w:rPr>
          <w:rtl w:val="0"/>
        </w:rPr>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Objetivo 15: Gestionar sosteniblemente los bosques, luchar contra la desertificación, detener e invertir la degradación de las tierras y detener la pérdida de biodiversidad.</w:t>
      </w:r>
      <w:r w:rsidDel="00000000" w:rsidR="00000000" w:rsidRPr="00000000">
        <w:rPr>
          <w:rtl w:val="0"/>
        </w:rPr>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Objetivo 16: Promover sociedades justas, pacíficas e inclusivas.</w:t>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Objetivo 17: Revitalizar la Alianza Mundial para el Desarrollo Sostenible.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1f497d"/>
        </w:rPr>
      </w:pPr>
      <w:r w:rsidDel="00000000" w:rsidR="00000000" w:rsidRPr="00000000">
        <w:rPr>
          <w:rtl w:val="0"/>
        </w:rPr>
      </w:r>
    </w:p>
    <w:p w:rsidR="00000000" w:rsidDel="00000000" w:rsidP="00000000" w:rsidRDefault="00000000" w:rsidRPr="00000000" w14:paraId="00000031">
      <w:pPr>
        <w:spacing w:after="0" w:lineRule="auto"/>
        <w:jc w:val="both"/>
        <w:rPr>
          <w:b w:val="1"/>
          <w:color w:val="1f497d"/>
          <w:sz w:val="24"/>
          <w:szCs w:val="24"/>
        </w:rPr>
      </w:pPr>
      <w:r w:rsidDel="00000000" w:rsidR="00000000" w:rsidRPr="00000000">
        <w:rPr>
          <w:b w:val="1"/>
          <w:color w:val="1f497d"/>
          <w:sz w:val="24"/>
          <w:szCs w:val="24"/>
          <w:rtl w:val="0"/>
        </w:rPr>
        <w:t xml:space="preserve">CUARTO: TIPOS DE PROYECTOS</w:t>
      </w:r>
    </w:p>
    <w:p w:rsidR="00000000" w:rsidDel="00000000" w:rsidP="00000000" w:rsidRDefault="00000000" w:rsidRPr="00000000" w14:paraId="00000032">
      <w:pPr>
        <w:spacing w:after="0" w:lineRule="auto"/>
        <w:jc w:val="both"/>
        <w:rPr/>
      </w:pPr>
      <w:r w:rsidDel="00000000" w:rsidR="00000000" w:rsidRPr="00000000">
        <w:rPr>
          <w:rtl w:val="0"/>
        </w:rPr>
        <w:t xml:space="preserve">El concurso acepta la presentación de dos tipos de proyectos de innovación y emprendimiento:</w:t>
      </w:r>
    </w:p>
    <w:p w:rsidR="00000000" w:rsidDel="00000000" w:rsidP="00000000" w:rsidRDefault="00000000" w:rsidRPr="00000000" w14:paraId="00000033">
      <w:pPr>
        <w:numPr>
          <w:ilvl w:val="0"/>
          <w:numId w:val="11"/>
        </w:numPr>
        <w:pBdr>
          <w:top w:space="0" w:sz="0" w:val="nil"/>
          <w:left w:space="0" w:sz="0" w:val="nil"/>
          <w:bottom w:space="0" w:sz="0" w:val="nil"/>
          <w:right w:space="0" w:sz="0" w:val="nil"/>
          <w:between w:space="0" w:sz="0" w:val="nil"/>
        </w:pBdr>
        <w:spacing w:after="0" w:line="240" w:lineRule="auto"/>
        <w:ind w:left="426" w:hanging="360"/>
        <w:jc w:val="both"/>
        <w:rPr>
          <w:color w:val="000000"/>
        </w:rPr>
      </w:pPr>
      <w:r w:rsidDel="00000000" w:rsidR="00000000" w:rsidRPr="00000000">
        <w:rPr>
          <w:b w:val="1"/>
          <w:color w:val="000000"/>
          <w:rtl w:val="0"/>
        </w:rPr>
        <w:t xml:space="preserve">Emprendimiento Comercial:</w:t>
      </w:r>
      <w:r w:rsidDel="00000000" w:rsidR="00000000" w:rsidRPr="00000000">
        <w:rPr>
          <w:color w:val="000000"/>
          <w:rtl w:val="0"/>
        </w:rPr>
        <w:t xml:space="preserve"> tiene por objetivo generar valor agregado en la producción o comercialización de un bien o servicio, originando ganancias razonables para sus propietarios, demostrando Responsabilidad Social y Ética en sus acciones, además de ajustarse a las normativas legales y ambientales vigentes.</w:t>
      </w:r>
    </w:p>
    <w:p w:rsidR="00000000" w:rsidDel="00000000" w:rsidP="00000000" w:rsidRDefault="00000000" w:rsidRPr="00000000" w14:paraId="00000034">
      <w:pPr>
        <w:spacing w:after="0" w:line="240" w:lineRule="auto"/>
        <w:ind w:left="426" w:firstLine="0"/>
        <w:jc w:val="both"/>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5">
      <w:pPr>
        <w:numPr>
          <w:ilvl w:val="0"/>
          <w:numId w:val="11"/>
        </w:numPr>
        <w:pBdr>
          <w:top w:space="0" w:sz="0" w:val="nil"/>
          <w:left w:space="0" w:sz="0" w:val="nil"/>
          <w:bottom w:space="0" w:sz="0" w:val="nil"/>
          <w:right w:space="0" w:sz="0" w:val="nil"/>
          <w:between w:space="0" w:sz="0" w:val="nil"/>
        </w:pBdr>
        <w:spacing w:after="0" w:line="240" w:lineRule="auto"/>
        <w:ind w:left="426" w:hanging="360"/>
        <w:jc w:val="both"/>
        <w:rPr>
          <w:color w:val="000000"/>
        </w:rPr>
      </w:pPr>
      <w:r w:rsidDel="00000000" w:rsidR="00000000" w:rsidRPr="00000000">
        <w:rPr>
          <w:b w:val="1"/>
          <w:color w:val="000000"/>
          <w:rtl w:val="0"/>
        </w:rPr>
        <w:t xml:space="preserve">Emprendimiento Social:</w:t>
      </w:r>
      <w:r w:rsidDel="00000000" w:rsidR="00000000" w:rsidRPr="00000000">
        <w:rPr>
          <w:color w:val="000000"/>
          <w:rtl w:val="0"/>
        </w:rPr>
        <w:t xml:space="preserve"> busca solucionar un problema o necesidad del entorno, generando un beneficio social que no se centra en fines de lucro para sus gestores, logrando su funcionamiento mediante capital propio y recursos obtenidos directamente desde su comunidad.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En ambos casos, cada uno de los proyectos deberá suscribir, al menos, a uno de los Objetivos de Desarrollo Sostenible (ODS) establecidos por la ONU para el año 2030. Es posible también que adhiera a más de uno de estos objetivos.</w:t>
      </w:r>
    </w:p>
    <w:p w:rsidR="00000000" w:rsidDel="00000000" w:rsidP="00000000" w:rsidRDefault="00000000" w:rsidRPr="00000000" w14:paraId="00000038">
      <w:pPr>
        <w:spacing w:after="0" w:lineRule="auto"/>
        <w:rPr>
          <w:b w:val="1"/>
        </w:rPr>
      </w:pPr>
      <w:r w:rsidDel="00000000" w:rsidR="00000000" w:rsidRPr="00000000">
        <w:rPr>
          <w:rtl w:val="0"/>
        </w:rPr>
      </w:r>
    </w:p>
    <w:p w:rsidR="00000000" w:rsidDel="00000000" w:rsidP="00000000" w:rsidRDefault="00000000" w:rsidRPr="00000000" w14:paraId="00000039">
      <w:pPr>
        <w:spacing w:after="0" w:lineRule="auto"/>
        <w:rPr>
          <w:color w:val="1f497d"/>
          <w:sz w:val="24"/>
          <w:szCs w:val="24"/>
        </w:rPr>
      </w:pPr>
      <w:r w:rsidDel="00000000" w:rsidR="00000000" w:rsidRPr="00000000">
        <w:rPr>
          <w:b w:val="1"/>
          <w:color w:val="1f497d"/>
          <w:sz w:val="24"/>
          <w:szCs w:val="24"/>
          <w:rtl w:val="0"/>
        </w:rPr>
        <w:t xml:space="preserve">QUINTO: FASES DEL CONCURSO</w:t>
      </w: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rtl w:val="0"/>
        </w:rPr>
        <w:t xml:space="preserve">El concurso contempla las siguientes fases:</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after="0" w:lineRule="auto"/>
        <w:ind w:left="426" w:hanging="360"/>
        <w:jc w:val="both"/>
        <w:rPr>
          <w:b w:val="1"/>
          <w:color w:val="000000"/>
        </w:rPr>
      </w:pPr>
      <w:r w:rsidDel="00000000" w:rsidR="00000000" w:rsidRPr="00000000">
        <w:rPr>
          <w:b w:val="1"/>
          <w:color w:val="000000"/>
          <w:rtl w:val="0"/>
        </w:rPr>
        <w:t xml:space="preserve">Inscripción</w:t>
      </w:r>
      <w:r w:rsidDel="00000000" w:rsidR="00000000" w:rsidRPr="00000000">
        <w:rPr>
          <w:color w:val="000000"/>
          <w:rtl w:val="0"/>
        </w:rPr>
        <w:t xml:space="preserve">: los proyectos deberán ser inscriptos a través de una plataforma web cuyo acceso estará disponible en la página web de</w:t>
      </w:r>
      <w:r w:rsidDel="00000000" w:rsidR="00000000" w:rsidRPr="00000000">
        <w:rPr>
          <w:rtl w:val="0"/>
        </w:rPr>
        <w:t xml:space="preserve"> la Intendencia </w:t>
      </w:r>
      <w:r w:rsidDel="00000000" w:rsidR="00000000" w:rsidRPr="00000000">
        <w:rPr>
          <w:color w:val="000000"/>
          <w:rtl w:val="0"/>
        </w:rPr>
        <w:t xml:space="preserve"> </w:t>
      </w:r>
      <w:hyperlink r:id="rId8">
        <w:r w:rsidDel="00000000" w:rsidR="00000000" w:rsidRPr="00000000">
          <w:rPr>
            <w:color w:val="0000ff"/>
            <w:u w:val="single"/>
            <w:rtl w:val="0"/>
          </w:rPr>
          <w:t xml:space="preserve">https://www.sanjose.gub.uy/</w:t>
        </w:r>
      </w:hyperlink>
      <w:r w:rsidDel="00000000" w:rsidR="00000000" w:rsidRPr="00000000">
        <w:rPr>
          <w:b w:val="1"/>
          <w:color w:val="0000ff"/>
          <w:u w:val="single"/>
          <w:rtl w:val="0"/>
        </w:rPr>
        <w:t xml:space="preserve"> </w:t>
      </w:r>
      <w:r w:rsidDel="00000000" w:rsidR="00000000" w:rsidRPr="00000000">
        <w:rPr>
          <w:color w:val="000000"/>
          <w:rtl w:val="0"/>
        </w:rPr>
        <w:t xml:space="preserve">a partir del </w:t>
      </w:r>
      <w:r w:rsidDel="00000000" w:rsidR="00000000" w:rsidRPr="00000000">
        <w:rPr>
          <w:b w:val="1"/>
          <w:rtl w:val="0"/>
        </w:rPr>
        <w:t xml:space="preserve">09 de diciembre </w:t>
      </w:r>
      <w:r w:rsidDel="00000000" w:rsidR="00000000" w:rsidRPr="00000000">
        <w:rPr>
          <w:b w:val="1"/>
          <w:color w:val="000000"/>
          <w:rtl w:val="0"/>
        </w:rPr>
        <w:t xml:space="preserve">al </w:t>
      </w:r>
      <w:r w:rsidDel="00000000" w:rsidR="00000000" w:rsidRPr="00000000">
        <w:rPr>
          <w:b w:val="1"/>
          <w:rtl w:val="0"/>
        </w:rPr>
        <w:t xml:space="preserve">14</w:t>
      </w:r>
      <w:r w:rsidDel="00000000" w:rsidR="00000000" w:rsidRPr="00000000">
        <w:rPr>
          <w:b w:val="1"/>
          <w:color w:val="000000"/>
          <w:rtl w:val="0"/>
        </w:rPr>
        <w:t xml:space="preserve"> de </w:t>
      </w:r>
      <w:r w:rsidDel="00000000" w:rsidR="00000000" w:rsidRPr="00000000">
        <w:rPr>
          <w:b w:val="1"/>
          <w:rtl w:val="0"/>
        </w:rPr>
        <w:t xml:space="preserve">diciembre</w:t>
      </w:r>
      <w:r w:rsidDel="00000000" w:rsidR="00000000" w:rsidRPr="00000000">
        <w:rPr>
          <w:b w:val="1"/>
          <w:color w:val="000000"/>
          <w:rtl w:val="0"/>
        </w:rPr>
        <w:t xml:space="preserve"> de 20</w:t>
      </w:r>
      <w:r w:rsidDel="00000000" w:rsidR="00000000" w:rsidRPr="00000000">
        <w:rPr>
          <w:b w:val="1"/>
          <w:rtl w:val="0"/>
        </w:rPr>
        <w:t xml:space="preserve">20</w:t>
      </w:r>
      <w:r w:rsidDel="00000000" w:rsidR="00000000" w:rsidRPr="00000000">
        <w:rPr>
          <w:b w:val="1"/>
          <w:color w:val="000000"/>
          <w:rtl w:val="0"/>
        </w:rPr>
        <w:t xml:space="preserve">, </w:t>
      </w:r>
      <w:r w:rsidDel="00000000" w:rsidR="00000000" w:rsidRPr="00000000">
        <w:rPr>
          <w:color w:val="000000"/>
          <w:rtl w:val="0"/>
        </w:rPr>
        <w:t xml:space="preserve">ambas fechas inclusive</w:t>
      </w:r>
      <w:r w:rsidDel="00000000" w:rsidR="00000000" w:rsidRPr="00000000">
        <w:rPr>
          <w:b w:val="1"/>
          <w:color w:val="000000"/>
          <w:rtl w:val="0"/>
        </w:rPr>
        <w:t xml:space="preserve">. </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after="0" w:lineRule="auto"/>
        <w:ind w:left="426" w:hanging="360"/>
        <w:jc w:val="both"/>
        <w:rPr>
          <w:color w:val="000000"/>
        </w:rPr>
      </w:pPr>
      <w:bookmarkStart w:colFirst="0" w:colLast="0" w:name="_heading=h.1fob9te" w:id="0"/>
      <w:bookmarkEnd w:id="0"/>
      <w:r w:rsidDel="00000000" w:rsidR="00000000" w:rsidRPr="00000000">
        <w:rPr>
          <w:b w:val="1"/>
          <w:rtl w:val="0"/>
        </w:rPr>
        <w:t xml:space="preserve">Entrega de actividades </w:t>
      </w:r>
      <w:r w:rsidDel="00000000" w:rsidR="00000000" w:rsidRPr="00000000">
        <w:rPr>
          <w:b w:val="1"/>
          <w:rtl w:val="0"/>
        </w:rPr>
        <w:t xml:space="preserve">y</w:t>
      </w:r>
      <w:r w:rsidDel="00000000" w:rsidR="00000000" w:rsidRPr="00000000">
        <w:rPr>
          <w:b w:val="1"/>
          <w:color w:val="000000"/>
          <w:rtl w:val="0"/>
        </w:rPr>
        <w:t xml:space="preserve"> Video - Pitch: </w:t>
      </w:r>
      <w:r w:rsidDel="00000000" w:rsidR="00000000" w:rsidRPr="00000000">
        <w:rPr>
          <w:rtl w:val="0"/>
        </w:rPr>
        <w:t xml:space="preserve">los equipos inscriptos deberán entregar el cuaderno emprendedor y</w:t>
      </w:r>
      <w:r w:rsidDel="00000000" w:rsidR="00000000" w:rsidRPr="00000000">
        <w:rPr>
          <w:rtl w:val="0"/>
        </w:rPr>
        <w:t xml:space="preserve"> enviar por mail el video-pitch del proyecto a la dirección </w:t>
      </w:r>
      <w:hyperlink r:id="rId9">
        <w:r w:rsidDel="00000000" w:rsidR="00000000" w:rsidRPr="00000000">
          <w:rPr>
            <w:color w:val="1155cc"/>
            <w:u w:val="single"/>
            <w:rtl w:val="0"/>
          </w:rPr>
          <w:t xml:space="preserve">hubsanjose2019@gmail.com</w:t>
        </w:r>
      </w:hyperlink>
      <w:r w:rsidDel="00000000" w:rsidR="00000000" w:rsidRPr="00000000">
        <w:rPr>
          <w:rtl w:val="0"/>
        </w:rPr>
        <w:t xml:space="preserve">. Plazo máximo hasta el lunes 14 de diciembre. </w:t>
      </w: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after="0" w:lineRule="auto"/>
        <w:ind w:left="426" w:hanging="360"/>
        <w:jc w:val="both"/>
        <w:rPr/>
      </w:pPr>
      <w:r w:rsidDel="00000000" w:rsidR="00000000" w:rsidRPr="00000000">
        <w:rPr>
          <w:b w:val="1"/>
          <w:rtl w:val="0"/>
        </w:rPr>
        <w:t xml:space="preserve">Feria Departamental:</w:t>
      </w:r>
      <w:r w:rsidDel="00000000" w:rsidR="00000000" w:rsidRPr="00000000">
        <w:rPr>
          <w:rtl w:val="0"/>
        </w:rPr>
        <w:t xml:space="preserve"> Se realizará en modalidad virtual a través de la plataforma zoom.La misma estará disponible durante toda la jornada para los docentes, estudiantes participantes, equipo Hub y jurado. El público en general tendrá la oportunidad de ver la transmisión en vivo por streaming. Atendiendo las medidas sanitarias establecidas por el Gobierno, entre las cuales se aconseja mantener distancia física, cada persona se conectará de manera individual por zoom.</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426" w:hanging="720"/>
        <w:rPr>
          <w:color w:val="000000"/>
        </w:rPr>
      </w:pPr>
      <w:r w:rsidDel="00000000" w:rsidR="00000000" w:rsidRPr="00000000">
        <w:rPr>
          <w:rtl w:val="0"/>
        </w:rPr>
      </w:r>
    </w:p>
    <w:p w:rsidR="00000000" w:rsidDel="00000000" w:rsidP="00000000" w:rsidRDefault="00000000" w:rsidRPr="00000000" w14:paraId="0000003F">
      <w:pPr>
        <w:spacing w:after="0" w:line="240" w:lineRule="auto"/>
        <w:rPr>
          <w:b w:val="1"/>
          <w:color w:val="1f497d"/>
          <w:sz w:val="24"/>
          <w:szCs w:val="24"/>
        </w:rPr>
      </w:pPr>
      <w:r w:rsidDel="00000000" w:rsidR="00000000" w:rsidRPr="00000000">
        <w:rPr>
          <w:rtl w:val="0"/>
        </w:rPr>
      </w:r>
    </w:p>
    <w:p w:rsidR="00000000" w:rsidDel="00000000" w:rsidP="00000000" w:rsidRDefault="00000000" w:rsidRPr="00000000" w14:paraId="00000040">
      <w:pPr>
        <w:spacing w:after="0" w:line="240" w:lineRule="auto"/>
        <w:rPr>
          <w:b w:val="1"/>
          <w:color w:val="1f497d"/>
          <w:sz w:val="24"/>
          <w:szCs w:val="24"/>
        </w:rPr>
      </w:pPr>
      <w:r w:rsidDel="00000000" w:rsidR="00000000" w:rsidRPr="00000000">
        <w:rPr>
          <w:rtl w:val="0"/>
        </w:rPr>
      </w:r>
    </w:p>
    <w:p w:rsidR="00000000" w:rsidDel="00000000" w:rsidP="00000000" w:rsidRDefault="00000000" w:rsidRPr="00000000" w14:paraId="00000041">
      <w:pPr>
        <w:spacing w:after="0" w:line="240" w:lineRule="auto"/>
        <w:rPr>
          <w:b w:val="1"/>
          <w:color w:val="1f497d"/>
          <w:sz w:val="24"/>
          <w:szCs w:val="24"/>
        </w:rPr>
      </w:pPr>
      <w:r w:rsidDel="00000000" w:rsidR="00000000" w:rsidRPr="00000000">
        <w:rPr>
          <w:rtl w:val="0"/>
        </w:rPr>
      </w:r>
    </w:p>
    <w:p w:rsidR="00000000" w:rsidDel="00000000" w:rsidP="00000000" w:rsidRDefault="00000000" w:rsidRPr="00000000" w14:paraId="00000042">
      <w:pPr>
        <w:spacing w:after="0" w:line="240" w:lineRule="auto"/>
        <w:rPr>
          <w:b w:val="1"/>
          <w:color w:val="1f497d"/>
          <w:sz w:val="24"/>
          <w:szCs w:val="24"/>
        </w:rPr>
      </w:pPr>
      <w:r w:rsidDel="00000000" w:rsidR="00000000" w:rsidRPr="00000000">
        <w:rPr>
          <w:rtl w:val="0"/>
        </w:rPr>
      </w:r>
    </w:p>
    <w:p w:rsidR="00000000" w:rsidDel="00000000" w:rsidP="00000000" w:rsidRDefault="00000000" w:rsidRPr="00000000" w14:paraId="00000043">
      <w:pPr>
        <w:spacing w:after="0" w:line="240" w:lineRule="auto"/>
        <w:rPr>
          <w:b w:val="1"/>
          <w:color w:val="1f497d"/>
          <w:sz w:val="24"/>
          <w:szCs w:val="24"/>
        </w:rPr>
      </w:pPr>
      <w:r w:rsidDel="00000000" w:rsidR="00000000" w:rsidRPr="00000000">
        <w:rPr>
          <w:b w:val="1"/>
          <w:color w:val="1f497d"/>
          <w:sz w:val="24"/>
          <w:szCs w:val="24"/>
          <w:rtl w:val="0"/>
        </w:rPr>
        <w:t xml:space="preserve">SEXTO: FERIA DEPARTAMENTAL</w:t>
      </w:r>
    </w:p>
    <w:p w:rsidR="00000000" w:rsidDel="00000000" w:rsidP="00000000" w:rsidRDefault="00000000" w:rsidRPr="00000000" w14:paraId="00000044">
      <w:pPr>
        <w:spacing w:after="0" w:line="240" w:lineRule="auto"/>
        <w:rPr>
          <w:b w:val="1"/>
          <w:color w:val="1f497d"/>
          <w:sz w:val="24"/>
          <w:szCs w:val="24"/>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En el </w:t>
      </w:r>
      <w:r w:rsidDel="00000000" w:rsidR="00000000" w:rsidRPr="00000000">
        <w:rPr>
          <w:rtl w:val="0"/>
        </w:rPr>
        <w:t xml:space="preserve">concurso de Innovación y Emprendimiento</w:t>
      </w:r>
      <w:r w:rsidDel="00000000" w:rsidR="00000000" w:rsidRPr="00000000">
        <w:rPr>
          <w:color w:val="000000"/>
          <w:rtl w:val="0"/>
        </w:rPr>
        <w:t xml:space="preserve"> se evaluará</w:t>
      </w:r>
      <w:r w:rsidDel="00000000" w:rsidR="00000000" w:rsidRPr="00000000">
        <w:rPr>
          <w:rtl w:val="0"/>
        </w:rPr>
        <w:t xml:space="preserve"> </w:t>
      </w:r>
      <w:r w:rsidDel="00000000" w:rsidR="00000000" w:rsidRPr="00000000">
        <w:rPr>
          <w:rtl w:val="0"/>
        </w:rPr>
        <w:t xml:space="preserve">de la siguiente manera:</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tbl>
      <w:tblPr>
        <w:tblStyle w:val="Table1"/>
        <w:tblW w:w="10201.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1995"/>
        <w:gridCol w:w="5970"/>
        <w:gridCol w:w="960"/>
        <w:gridCol w:w="1276"/>
        <w:tblGridChange w:id="0">
          <w:tblGrid>
            <w:gridCol w:w="1995"/>
            <w:gridCol w:w="5970"/>
            <w:gridCol w:w="960"/>
            <w:gridCol w:w="1276"/>
          </w:tblGrid>
        </w:tblGridChange>
      </w:tblGrid>
      <w:tr>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825"/>
              </w:tabs>
              <w:rPr>
                <w:b w:val="1"/>
              </w:rPr>
            </w:pPr>
            <w:r w:rsidDel="00000000" w:rsidR="00000000" w:rsidRPr="00000000">
              <w:rPr>
                <w:b w:val="1"/>
                <w:rtl w:val="0"/>
              </w:rPr>
              <w:t xml:space="preserve">Categoría</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Puntos a evaluar</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Nota</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Porcentaje</w:t>
            </w:r>
          </w:p>
        </w:tc>
      </w:tr>
      <w:tr>
        <w:trPr>
          <w:trHeight w:val="6916.6015625" w:hRule="atLeast"/>
        </w:trPr>
        <w:tc>
          <w:tcPr/>
          <w:p w:rsidR="00000000" w:rsidDel="00000000" w:rsidP="00000000" w:rsidRDefault="00000000" w:rsidRPr="00000000" w14:paraId="0000004C">
            <w:pPr>
              <w:rPr>
                <w:b w:val="1"/>
              </w:rPr>
            </w:pPr>
            <w:r w:rsidDel="00000000" w:rsidR="00000000" w:rsidRPr="00000000">
              <w:rPr>
                <w:b w:val="1"/>
                <w:rtl w:val="0"/>
              </w:rPr>
              <w:t xml:space="preserve">Video - Pitch </w:t>
            </w:r>
          </w:p>
          <w:p w:rsidR="00000000" w:rsidDel="00000000" w:rsidP="00000000" w:rsidRDefault="00000000" w:rsidRPr="00000000" w14:paraId="0000004D">
            <w:pPr>
              <w:rPr>
                <w:b w:val="1"/>
                <w:u w:val="single"/>
              </w:rPr>
            </w:pPr>
            <w:r w:rsidDel="00000000" w:rsidR="00000000" w:rsidRPr="00000000">
              <w:rPr>
                <w:b w:val="1"/>
                <w:rtl w:val="0"/>
              </w:rPr>
              <w:t xml:space="preserve">Presentación oral</w:t>
            </w:r>
            <w:r w:rsidDel="00000000" w:rsidR="00000000" w:rsidRPr="00000000">
              <w:rPr>
                <w:rtl w:val="0"/>
              </w:rPr>
            </w:r>
          </w:p>
        </w:tc>
        <w:tc>
          <w:tcPr/>
          <w:p w:rsidR="00000000" w:rsidDel="00000000" w:rsidP="00000000" w:rsidRDefault="00000000" w:rsidRPr="00000000" w14:paraId="0000004E">
            <w:pPr>
              <w:jc w:val="both"/>
              <w:rPr/>
            </w:pPr>
            <w:r w:rsidDel="00000000" w:rsidR="00000000" w:rsidRPr="00000000">
              <w:rPr>
                <w:rtl w:val="0"/>
              </w:rPr>
              <w:t xml:space="preserve">- Video  - Pitch</w:t>
            </w:r>
          </w:p>
          <w:p w:rsidR="00000000" w:rsidDel="00000000" w:rsidP="00000000" w:rsidRDefault="00000000" w:rsidRPr="00000000" w14:paraId="0000004F">
            <w:pPr>
              <w:spacing w:after="0" w:line="276" w:lineRule="auto"/>
              <w:ind w:left="0" w:firstLine="0"/>
              <w:rPr/>
            </w:pPr>
            <w:r w:rsidDel="00000000" w:rsidR="00000000" w:rsidRPr="00000000">
              <w:rPr>
                <w:rtl w:val="0"/>
              </w:rPr>
              <w:t xml:space="preserve">   El video-pitch podrá ser editado e incorporar efectos y sonido    (máximo 3 minutos) Deberá incluir:</w:t>
            </w:r>
          </w:p>
          <w:p w:rsidR="00000000" w:rsidDel="00000000" w:rsidP="00000000" w:rsidRDefault="00000000" w:rsidRPr="00000000" w14:paraId="00000050">
            <w:pPr>
              <w:numPr>
                <w:ilvl w:val="0"/>
                <w:numId w:val="10"/>
              </w:numPr>
              <w:spacing w:after="0" w:line="276" w:lineRule="auto"/>
              <w:ind w:left="720" w:hanging="360"/>
              <w:rPr/>
            </w:pPr>
            <w:r w:rsidDel="00000000" w:rsidR="00000000" w:rsidRPr="00000000">
              <w:rPr>
                <w:rtl w:val="0"/>
              </w:rPr>
              <w:t xml:space="preserve">Presentación del proyecto (contexto del problema, soluciones actuales, nuestras soluciones, grado de innovación)</w:t>
            </w:r>
          </w:p>
          <w:p w:rsidR="00000000" w:rsidDel="00000000" w:rsidP="00000000" w:rsidRDefault="00000000" w:rsidRPr="00000000" w14:paraId="00000051">
            <w:pPr>
              <w:numPr>
                <w:ilvl w:val="0"/>
                <w:numId w:val="10"/>
              </w:numPr>
              <w:spacing w:after="0" w:line="276" w:lineRule="auto"/>
              <w:ind w:left="720" w:hanging="360"/>
              <w:rPr/>
            </w:pPr>
            <w:r w:rsidDel="00000000" w:rsidR="00000000" w:rsidRPr="00000000">
              <w:rPr>
                <w:rtl w:val="0"/>
              </w:rPr>
              <w:t xml:space="preserve">Modelo de negocio (CANVAS) </w:t>
            </w:r>
          </w:p>
          <w:p w:rsidR="00000000" w:rsidDel="00000000" w:rsidP="00000000" w:rsidRDefault="00000000" w:rsidRPr="00000000" w14:paraId="00000052">
            <w:pPr>
              <w:numPr>
                <w:ilvl w:val="0"/>
                <w:numId w:val="10"/>
              </w:numPr>
              <w:spacing w:after="200" w:line="276" w:lineRule="auto"/>
              <w:ind w:left="720" w:hanging="360"/>
              <w:rPr/>
            </w:pPr>
            <w:r w:rsidDel="00000000" w:rsidR="00000000" w:rsidRPr="00000000">
              <w:rPr>
                <w:rtl w:val="0"/>
              </w:rPr>
              <w:t xml:space="preserve">Presentación del equipo de trabajo.</w:t>
            </w:r>
          </w:p>
          <w:p w:rsidR="00000000" w:rsidDel="00000000" w:rsidP="00000000" w:rsidRDefault="00000000" w:rsidRPr="00000000" w14:paraId="00000053">
            <w:pPr>
              <w:spacing w:after="200" w:lineRule="auto"/>
              <w:rPr/>
            </w:pPr>
            <w:r w:rsidDel="00000000" w:rsidR="00000000" w:rsidRPr="00000000">
              <w:rPr>
                <w:rtl w:val="0"/>
              </w:rPr>
              <w:t xml:space="preserve">- Presentación oral. </w:t>
            </w:r>
          </w:p>
          <w:p w:rsidR="00000000" w:rsidDel="00000000" w:rsidP="00000000" w:rsidRDefault="00000000" w:rsidRPr="00000000" w14:paraId="00000054">
            <w:pPr>
              <w:spacing w:after="200" w:lineRule="auto"/>
              <w:rPr/>
            </w:pPr>
            <w:r w:rsidDel="00000000" w:rsidR="00000000" w:rsidRPr="00000000">
              <w:rPr>
                <w:rtl w:val="0"/>
              </w:rPr>
              <w:t xml:space="preserve">Se le asignará a cada grupo una hora determinada para tener la evaluación del jurado. Cada equipo deberá hacer una presentación del proyecto de manera comercial(máximo 2m). Luego de eso el jurado dispondrá de un máximo de 5 minutos para realizar preguntas a los integrantes del equipo.En esta instancia mostrarán:</w:t>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pacing w:line="276" w:lineRule="auto"/>
              <w:ind w:left="720" w:hanging="360"/>
              <w:rPr>
                <w:b w:val="1"/>
              </w:rPr>
            </w:pPr>
            <w:r w:rsidDel="00000000" w:rsidR="00000000" w:rsidRPr="00000000">
              <w:rPr>
                <w:rtl w:val="0"/>
              </w:rPr>
              <w:t xml:space="preserve">Elementos de difusión: </w:t>
            </w:r>
            <w:r w:rsidDel="00000000" w:rsidR="00000000" w:rsidRPr="00000000">
              <w:rPr>
                <w:rtl w:val="0"/>
              </w:rPr>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spacing w:line="276" w:lineRule="auto"/>
              <w:ind w:left="1080" w:hanging="360"/>
              <w:rPr>
                <w:b w:val="1"/>
              </w:rPr>
            </w:pPr>
            <w:r w:rsidDel="00000000" w:rsidR="00000000" w:rsidRPr="00000000">
              <w:rPr>
                <w:rtl w:val="0"/>
              </w:rPr>
              <w:t xml:space="preserve">Tarjeta de presentación.</w:t>
            </w:r>
            <w:r w:rsidDel="00000000" w:rsidR="00000000" w:rsidRPr="00000000">
              <w:rPr>
                <w:rtl w:val="0"/>
              </w:rPr>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spacing w:line="276" w:lineRule="auto"/>
              <w:ind w:left="1080" w:hanging="360"/>
              <w:rPr>
                <w:b w:val="1"/>
              </w:rPr>
            </w:pPr>
            <w:r w:rsidDel="00000000" w:rsidR="00000000" w:rsidRPr="00000000">
              <w:rPr>
                <w:rtl w:val="0"/>
              </w:rPr>
              <w:t xml:space="preserve">Afiche o volante.</w:t>
            </w:r>
            <w:r w:rsidDel="00000000" w:rsidR="00000000" w:rsidRPr="00000000">
              <w:rPr>
                <w:rtl w:val="0"/>
              </w:rPr>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Muestra de servicio o producto (Ej: Maqueta, prototipo funcional, producto final, el servicio entre otros).</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rPr/>
            </w:pPr>
            <w:r w:rsidDel="00000000" w:rsidR="00000000" w:rsidRPr="00000000">
              <w:rPr>
                <w:rtl w:val="0"/>
              </w:rPr>
              <w:t xml:space="preserve">1-10</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t xml:space="preserve">60%</w:t>
            </w:r>
          </w:p>
        </w:tc>
      </w:tr>
      <w:tr>
        <w:tc>
          <w:tcPr/>
          <w:p w:rsidR="00000000" w:rsidDel="00000000" w:rsidP="00000000" w:rsidRDefault="00000000" w:rsidRPr="00000000" w14:paraId="0000005B">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Cuaderno emprendedor (será evaluado por los docentes del Hub)</w:t>
            </w:r>
          </w:p>
        </w:tc>
        <w:tc>
          <w:tcPr/>
          <w:p w:rsidR="00000000" w:rsidDel="00000000" w:rsidP="00000000" w:rsidRDefault="00000000" w:rsidRPr="00000000" w14:paraId="0000005C">
            <w:pPr>
              <w:numPr>
                <w:ilvl w:val="0"/>
                <w:numId w:val="4"/>
              </w:numPr>
              <w:spacing w:line="276" w:lineRule="auto"/>
              <w:ind w:left="720" w:hanging="360"/>
              <w:rPr/>
            </w:pPr>
            <w:r w:rsidDel="00000000" w:rsidR="00000000" w:rsidRPr="00000000">
              <w:rPr>
                <w:rtl w:val="0"/>
              </w:rPr>
              <w:t xml:space="preserve">Deberán entregar el cuaderno emprendedor en la fecha solicitada el que será devuelto luego de la evaluación. </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0" w:firstLine="0"/>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t xml:space="preserve">1-10</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rtl w:val="0"/>
              </w:rPr>
              <w:t xml:space="preserve">40%</w:t>
            </w:r>
          </w:p>
        </w:tc>
      </w:tr>
      <w:tr>
        <w:tc>
          <w:tcPr>
            <w:gridSpan w:val="2"/>
          </w:tcPr>
          <w:p w:rsidR="00000000" w:rsidDel="00000000" w:rsidP="00000000" w:rsidRDefault="00000000" w:rsidRPr="00000000" w14:paraId="00000060">
            <w:pPr>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TOTAL</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t xml:space="preserve">100%</w:t>
            </w:r>
          </w:p>
        </w:tc>
      </w:tr>
    </w:tbl>
    <w:p w:rsidR="00000000" w:rsidDel="00000000" w:rsidP="00000000" w:rsidRDefault="00000000" w:rsidRPr="00000000" w14:paraId="00000064">
      <w:pPr>
        <w:spacing w:after="0" w:line="240" w:lineRule="auto"/>
        <w:rPr>
          <w:b w:val="1"/>
          <w:color w:val="ff0000"/>
          <w:sz w:val="24"/>
          <w:szCs w:val="24"/>
        </w:rPr>
      </w:pPr>
      <w:r w:rsidDel="00000000" w:rsidR="00000000" w:rsidRPr="00000000">
        <w:rPr>
          <w:rtl w:val="0"/>
        </w:rPr>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El jurado será designado por la organización del evento conformado por representantes de instituciones  vinculadas al ecosistema emprendedor.  </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La competencia tendrá tres ganadores.</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Los premios serán los siguientes:</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ind w:left="1440" w:firstLine="0"/>
        <w:jc w:val="both"/>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ind w:left="2160" w:firstLine="0"/>
        <w:jc w:val="both"/>
        <w:rPr/>
      </w:pPr>
      <w:r w:rsidDel="00000000" w:rsidR="00000000" w:rsidRPr="00000000">
        <w:rPr>
          <w:rtl w:val="0"/>
        </w:rPr>
        <w:t xml:space="preserve">-Recorrida por ecosistema emprendedor en Montevideo para los estudiantes y el docente.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ind w:left="2160" w:firstLine="0"/>
        <w:jc w:val="both"/>
        <w:rPr/>
      </w:pPr>
      <w:r w:rsidDel="00000000" w:rsidR="00000000" w:rsidRPr="00000000">
        <w:rPr>
          <w:rtl w:val="0"/>
        </w:rPr>
        <w:t xml:space="preserve">-Participación en el juego Escape Room en Montevideo.</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ind w:left="2160" w:firstLine="0"/>
        <w:jc w:val="both"/>
        <w:rPr/>
      </w:pPr>
      <w:r w:rsidDel="00000000" w:rsidR="00000000" w:rsidRPr="00000000">
        <w:rPr>
          <w:rtl w:val="0"/>
        </w:rPr>
        <w:t xml:space="preserve">-Tutoría de acompañamiento en el proyecto.</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2160" w:firstLine="0"/>
        <w:jc w:val="both"/>
        <w:rPr>
          <w:b w:val="1"/>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D">
      <w:pPr>
        <w:spacing w:after="0" w:line="240" w:lineRule="auto"/>
        <w:jc w:val="both"/>
        <w:rPr>
          <w:b w:val="1"/>
          <w:color w:val="1f497d"/>
          <w:sz w:val="24"/>
          <w:szCs w:val="24"/>
        </w:rPr>
      </w:pPr>
      <w:r w:rsidDel="00000000" w:rsidR="00000000" w:rsidRPr="00000000">
        <w:rPr>
          <w:b w:val="1"/>
          <w:color w:val="1f497d"/>
          <w:sz w:val="24"/>
          <w:szCs w:val="24"/>
          <w:rtl w:val="0"/>
        </w:rPr>
        <w:t xml:space="preserve">SÉPTIMO: CONDICIONES GENERALES</w:t>
      </w:r>
    </w:p>
    <w:p w:rsidR="00000000" w:rsidDel="00000000" w:rsidP="00000000" w:rsidRDefault="00000000" w:rsidRPr="00000000" w14:paraId="0000006E">
      <w:pPr>
        <w:numPr>
          <w:ilvl w:val="0"/>
          <w:numId w:val="8"/>
        </w:numPr>
        <w:pBdr>
          <w:top w:space="0" w:sz="0" w:val="nil"/>
          <w:left w:space="0" w:sz="0" w:val="nil"/>
          <w:bottom w:space="0" w:sz="0" w:val="nil"/>
          <w:right w:space="0" w:sz="0" w:val="nil"/>
          <w:between w:space="0" w:sz="0" w:val="nil"/>
        </w:pBdr>
        <w:spacing w:after="0" w:lineRule="auto"/>
        <w:ind w:left="426" w:hanging="426"/>
        <w:jc w:val="both"/>
        <w:rPr>
          <w:color w:val="000000"/>
        </w:rPr>
      </w:pPr>
      <w:r w:rsidDel="00000000" w:rsidR="00000000" w:rsidRPr="00000000">
        <w:rPr>
          <w:color w:val="000000"/>
          <w:rtl w:val="0"/>
        </w:rPr>
        <w:t xml:space="preserve">La sola participación en el concurso implica la aceptación de sus bases y condiciones generales, en todas sus partes, así como las decisiones que posteriormente pueda adoptar la Intendencia de San José, en relación con cualquier punto o cuestión no prevista en las mismas. </w:t>
      </w:r>
    </w:p>
    <w:p w:rsidR="00000000" w:rsidDel="00000000" w:rsidP="00000000" w:rsidRDefault="00000000" w:rsidRPr="00000000" w14:paraId="0000006F">
      <w:pPr>
        <w:numPr>
          <w:ilvl w:val="0"/>
          <w:numId w:val="8"/>
        </w:numPr>
        <w:pBdr>
          <w:top w:space="0" w:sz="0" w:val="nil"/>
          <w:left w:space="0" w:sz="0" w:val="nil"/>
          <w:bottom w:space="0" w:sz="0" w:val="nil"/>
          <w:right w:space="0" w:sz="0" w:val="nil"/>
          <w:between w:space="0" w:sz="0" w:val="nil"/>
        </w:pBdr>
        <w:spacing w:after="0" w:lineRule="auto"/>
        <w:ind w:left="426" w:hanging="426"/>
        <w:jc w:val="both"/>
        <w:rPr>
          <w:color w:val="000000"/>
        </w:rPr>
      </w:pPr>
      <w:r w:rsidDel="00000000" w:rsidR="00000000" w:rsidRPr="00000000">
        <w:rPr>
          <w:color w:val="000000"/>
          <w:rtl w:val="0"/>
        </w:rPr>
        <w:t xml:space="preserve">La Intendencia de San José se reserva el derecho de declarar desierto el concurso si no existen suficientes proyectos que cumplan con los requisitos indicados en las bases, en cualquiera de las etapas.</w:t>
      </w:r>
    </w:p>
    <w:p w:rsidR="00000000" w:rsidDel="00000000" w:rsidP="00000000" w:rsidRDefault="00000000" w:rsidRPr="00000000" w14:paraId="00000070">
      <w:pPr>
        <w:spacing w:after="0" w:lineRule="auto"/>
        <w:jc w:val="both"/>
        <w:rPr>
          <w:color w:val="000000"/>
        </w:rPr>
      </w:pPr>
      <w:r w:rsidDel="00000000" w:rsidR="00000000" w:rsidRPr="00000000">
        <w:rPr>
          <w:rtl w:val="0"/>
        </w:rPr>
      </w:r>
    </w:p>
    <w:p w:rsidR="00000000" w:rsidDel="00000000" w:rsidP="00000000" w:rsidRDefault="00000000" w:rsidRPr="00000000" w14:paraId="00000071">
      <w:pPr>
        <w:jc w:val="right"/>
        <w:rPr/>
      </w:pPr>
      <w:bookmarkStart w:colFirst="0" w:colLast="0" w:name="_heading=h.2et92p0" w:id="1"/>
      <w:bookmarkEnd w:id="1"/>
      <w:r w:rsidDel="00000000" w:rsidR="00000000" w:rsidRPr="00000000">
        <w:rPr>
          <w:color w:val="000000"/>
          <w:rtl w:val="0"/>
        </w:rPr>
        <w:t xml:space="preserve">San José, Uruguay, </w:t>
      </w:r>
      <w:r w:rsidDel="00000000" w:rsidR="00000000" w:rsidRPr="00000000">
        <w:rPr>
          <w:rtl w:val="0"/>
        </w:rPr>
        <w:t xml:space="preserve">diciembre</w:t>
      </w:r>
      <w:r w:rsidDel="00000000" w:rsidR="00000000" w:rsidRPr="00000000">
        <w:rPr>
          <w:color w:val="000000"/>
          <w:rtl w:val="0"/>
        </w:rPr>
        <w:t xml:space="preserve"> de 20</w:t>
      </w:r>
      <w:r w:rsidDel="00000000" w:rsidR="00000000" w:rsidRPr="00000000">
        <w:rPr>
          <w:rtl w:val="0"/>
        </w:rPr>
        <w:t xml:space="preserve">20</w:t>
      </w:r>
      <w:r w:rsidDel="00000000" w:rsidR="00000000" w:rsidRPr="00000000">
        <w:rPr>
          <w:color w:val="000000"/>
          <w:rtl w:val="0"/>
        </w:rPr>
        <w:t xml:space="preserve">.</w:t>
      </w:r>
      <w:r w:rsidDel="00000000" w:rsidR="00000000" w:rsidRPr="00000000">
        <w:rPr>
          <w:rtl w:val="0"/>
        </w:rPr>
      </w:r>
    </w:p>
    <w:sectPr>
      <w:headerReference r:id="rId10" w:type="default"/>
      <w:footerReference r:id="rId11"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tl w:val="0"/>
      </w:rPr>
      <w:t xml:space="preserve">                                                                                          Página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right" w:pos="10065"/>
      </w:tabs>
      <w:spacing w:after="0" w:line="240" w:lineRule="auto"/>
      <w:ind w:right="-683"/>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Para más información, visitar </w:t>
      </w:r>
      <w:hyperlink r:id="rId1">
        <w:r w:rsidDel="00000000" w:rsidR="00000000" w:rsidRPr="00000000">
          <w:rPr>
            <w:color w:val="0000ff"/>
            <w:sz w:val="20"/>
            <w:szCs w:val="20"/>
            <w:u w:val="single"/>
            <w:rtl w:val="0"/>
          </w:rPr>
          <w:t xml:space="preserve">http://www.un.org/sustainabledevelopment/es/objetivos-de-desarrollo-sostenible/</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color w:val="000000"/>
      </w:rPr>
      <w:drawing>
        <wp:inline distB="0" distT="0" distL="0" distR="0">
          <wp:extent cx="1191446" cy="1094317"/>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1446" cy="1094317"/>
                  </a:xfrm>
                  <a:prstGeom prst="rect"/>
                  <a:ln/>
                </pic:spPr>
              </pic:pic>
            </a:graphicData>
          </a:graphic>
        </wp:inline>
      </w:drawing>
    </w:r>
    <w:r w:rsidDel="00000000" w:rsidR="00000000" w:rsidRPr="00000000">
      <w:rPr>
        <w:color w:val="000000"/>
        <w:rtl w:val="0"/>
      </w:rPr>
      <w:t xml:space="preserve">                </w:t>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rFonts w:ascii="Calibri" w:cs="Calibri" w:eastAsia="Calibri" w:hAnsi="Calibri"/>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spacing w:after="0" w:line="240" w:lineRule="auto"/>
      <w:jc w:val="center"/>
    </w:pPr>
    <w:rPr>
      <w:rFonts w:ascii="Times New Roman" w:cs="Times New Roman" w:eastAsia="Times New Roman" w:hAnsi="Times New Roman"/>
      <w:b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spacing w:after="0" w:line="240" w:lineRule="auto"/>
      <w:jc w:val="center"/>
    </w:pPr>
    <w:rPr>
      <w:rFonts w:ascii="Times New Roman" w:cs="Times New Roman" w:eastAsia="Times New Roman" w:hAnsi="Times New Roman"/>
      <w:b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link w:val="Ttulo2Car"/>
    <w:uiPriority w:val="9"/>
    <w:semiHidden w:val="1"/>
    <w:unhideWhenUsed w:val="1"/>
    <w:qFormat w:val="1"/>
    <w:rsid w:val="002609B4"/>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link w:val="Ttulo6Car"/>
    <w:uiPriority w:val="9"/>
    <w:semiHidden w:val="1"/>
    <w:unhideWhenUsed w:val="1"/>
    <w:qFormat w:val="1"/>
    <w:rsid w:val="002D1A98"/>
    <w:pPr>
      <w:keepNext w:val="1"/>
      <w:spacing w:after="0" w:line="240" w:lineRule="auto"/>
      <w:jc w:val="center"/>
      <w:outlineLvl w:val="5"/>
    </w:pPr>
    <w:rPr>
      <w:rFonts w:ascii="Times New Roman" w:cs="Times New Roman" w:eastAsia="Arial Unicode MS" w:hAnsi="Times New Roman"/>
      <w:b w:val="1"/>
      <w:sz w:val="16"/>
      <w:szCs w:val="20"/>
      <w:lang w:eastAsia="es-ES" w:val="es-MX"/>
    </w:rPr>
  </w:style>
  <w:style w:type="paragraph" w:styleId="Ttulo8">
    <w:name w:val="heading 8"/>
    <w:basedOn w:val="Normal"/>
    <w:next w:val="Normal"/>
    <w:link w:val="Ttulo8Car"/>
    <w:uiPriority w:val="99"/>
    <w:qFormat w:val="1"/>
    <w:rsid w:val="002D1A98"/>
    <w:pPr>
      <w:keepNext w:val="1"/>
      <w:spacing w:after="0" w:line="240" w:lineRule="auto"/>
      <w:jc w:val="center"/>
      <w:outlineLvl w:val="7"/>
    </w:pPr>
    <w:rPr>
      <w:rFonts w:ascii="Times New Roman" w:cs="Times New Roman" w:eastAsia="Times New Roman" w:hAnsi="Times New Roman"/>
      <w:b w:val="1"/>
      <w:sz w:val="18"/>
      <w:szCs w:val="20"/>
      <w:lang w:eastAsia="es-ES"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B3722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37224"/>
  </w:style>
  <w:style w:type="paragraph" w:styleId="Piedepgina">
    <w:name w:val="footer"/>
    <w:basedOn w:val="Normal"/>
    <w:link w:val="PiedepginaCar"/>
    <w:uiPriority w:val="99"/>
    <w:unhideWhenUsed w:val="1"/>
    <w:rsid w:val="00B3722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37224"/>
  </w:style>
  <w:style w:type="paragraph" w:styleId="Textodeglobo">
    <w:name w:val="Balloon Text"/>
    <w:basedOn w:val="Normal"/>
    <w:link w:val="TextodegloboCar"/>
    <w:uiPriority w:val="99"/>
    <w:semiHidden w:val="1"/>
    <w:unhideWhenUsed w:val="1"/>
    <w:rsid w:val="00B37224"/>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37224"/>
    <w:rPr>
      <w:rFonts w:ascii="Tahoma" w:cs="Tahoma" w:hAnsi="Tahoma"/>
      <w:sz w:val="16"/>
      <w:szCs w:val="16"/>
    </w:rPr>
  </w:style>
  <w:style w:type="table" w:styleId="Tablaconcuadrcula">
    <w:name w:val="Table Grid"/>
    <w:basedOn w:val="Tablanormal"/>
    <w:uiPriority w:val="39"/>
    <w:rsid w:val="003A4B5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notapie">
    <w:name w:val="footnote text"/>
    <w:basedOn w:val="Normal"/>
    <w:link w:val="TextonotapieCar"/>
    <w:uiPriority w:val="99"/>
    <w:semiHidden w:val="1"/>
    <w:unhideWhenUsed w:val="1"/>
    <w:rsid w:val="00F116D7"/>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F116D7"/>
    <w:rPr>
      <w:sz w:val="20"/>
      <w:szCs w:val="20"/>
    </w:rPr>
  </w:style>
  <w:style w:type="character" w:styleId="Refdenotaalpie">
    <w:name w:val="footnote reference"/>
    <w:basedOn w:val="Fuentedeprrafopredeter"/>
    <w:uiPriority w:val="99"/>
    <w:semiHidden w:val="1"/>
    <w:unhideWhenUsed w:val="1"/>
    <w:rsid w:val="00F116D7"/>
    <w:rPr>
      <w:vertAlign w:val="superscript"/>
    </w:rPr>
  </w:style>
  <w:style w:type="table" w:styleId="Tablaconcuadrcula1" w:customStyle="1">
    <w:name w:val="Tabla con cuadrícula1"/>
    <w:basedOn w:val="Tablanormal"/>
    <w:next w:val="Tablaconcuadrcula"/>
    <w:uiPriority w:val="59"/>
    <w:rsid w:val="00F116D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F116D7"/>
    <w:rPr>
      <w:color w:val="0000ff" w:themeColor="hyperlink"/>
      <w:u w:val="single"/>
    </w:rPr>
  </w:style>
  <w:style w:type="paragraph" w:styleId="Prrafodelista">
    <w:name w:val="List Paragraph"/>
    <w:basedOn w:val="Normal"/>
    <w:uiPriority w:val="34"/>
    <w:qFormat w:val="1"/>
    <w:rsid w:val="000F7167"/>
    <w:pPr>
      <w:ind w:left="720"/>
      <w:contextualSpacing w:val="1"/>
    </w:pPr>
  </w:style>
  <w:style w:type="character" w:styleId="Refdecomentario">
    <w:name w:val="annotation reference"/>
    <w:basedOn w:val="Fuentedeprrafopredeter"/>
    <w:uiPriority w:val="99"/>
    <w:semiHidden w:val="1"/>
    <w:unhideWhenUsed w:val="1"/>
    <w:rsid w:val="00994773"/>
    <w:rPr>
      <w:sz w:val="16"/>
      <w:szCs w:val="16"/>
    </w:rPr>
  </w:style>
  <w:style w:type="paragraph" w:styleId="Textocomentario">
    <w:name w:val="annotation text"/>
    <w:basedOn w:val="Normal"/>
    <w:link w:val="TextocomentarioCar"/>
    <w:uiPriority w:val="99"/>
    <w:semiHidden w:val="1"/>
    <w:unhideWhenUsed w:val="1"/>
    <w:rsid w:val="00994773"/>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994773"/>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994773"/>
    <w:rPr>
      <w:b w:val="1"/>
      <w:bCs w:val="1"/>
    </w:rPr>
  </w:style>
  <w:style w:type="character" w:styleId="AsuntodelcomentarioCar" w:customStyle="1">
    <w:name w:val="Asunto del comentario Car"/>
    <w:basedOn w:val="TextocomentarioCar"/>
    <w:link w:val="Asuntodelcomentario"/>
    <w:uiPriority w:val="99"/>
    <w:semiHidden w:val="1"/>
    <w:rsid w:val="00994773"/>
    <w:rPr>
      <w:b w:val="1"/>
      <w:bCs w:val="1"/>
      <w:sz w:val="20"/>
      <w:szCs w:val="20"/>
    </w:rPr>
  </w:style>
  <w:style w:type="paragraph" w:styleId="Sinespaciado">
    <w:name w:val="No Spacing"/>
    <w:uiPriority w:val="1"/>
    <w:qFormat w:val="1"/>
    <w:rsid w:val="00FF72A0"/>
    <w:pPr>
      <w:spacing w:after="0" w:line="240" w:lineRule="auto"/>
    </w:pPr>
  </w:style>
  <w:style w:type="character" w:styleId="Ttulo6Car" w:customStyle="1">
    <w:name w:val="Título 6 Car"/>
    <w:basedOn w:val="Fuentedeprrafopredeter"/>
    <w:link w:val="Ttulo6"/>
    <w:uiPriority w:val="99"/>
    <w:rsid w:val="002D1A98"/>
    <w:rPr>
      <w:rFonts w:ascii="Times New Roman" w:cs="Times New Roman" w:eastAsia="Arial Unicode MS" w:hAnsi="Times New Roman"/>
      <w:b w:val="1"/>
      <w:sz w:val="16"/>
      <w:szCs w:val="20"/>
      <w:lang w:eastAsia="es-ES" w:val="es-MX"/>
    </w:rPr>
  </w:style>
  <w:style w:type="character" w:styleId="Ttulo8Car" w:customStyle="1">
    <w:name w:val="Título 8 Car"/>
    <w:basedOn w:val="Fuentedeprrafopredeter"/>
    <w:link w:val="Ttulo8"/>
    <w:uiPriority w:val="99"/>
    <w:rsid w:val="002D1A98"/>
    <w:rPr>
      <w:rFonts w:ascii="Times New Roman" w:cs="Times New Roman" w:eastAsia="Times New Roman" w:hAnsi="Times New Roman"/>
      <w:b w:val="1"/>
      <w:sz w:val="18"/>
      <w:szCs w:val="20"/>
      <w:lang w:eastAsia="es-ES" w:val="es-MX"/>
    </w:rPr>
  </w:style>
  <w:style w:type="paragraph" w:styleId="NormalWeb">
    <w:name w:val="Normal (Web)"/>
    <w:basedOn w:val="Normal"/>
    <w:uiPriority w:val="99"/>
    <w:unhideWhenUsed w:val="1"/>
    <w:rsid w:val="002F7B5B"/>
    <w:pPr>
      <w:spacing w:after="100" w:afterAutospacing="1" w:before="100" w:beforeAutospacing="1" w:line="240" w:lineRule="auto"/>
    </w:pPr>
    <w:rPr>
      <w:rFonts w:ascii="Times New Roman" w:cs="Times New Roman" w:eastAsia="Times New Roman" w:hAnsi="Times New Roman"/>
      <w:sz w:val="24"/>
      <w:szCs w:val="24"/>
    </w:rPr>
  </w:style>
  <w:style w:type="table" w:styleId="Tablaconcuadrcula2-nfasis2">
    <w:name w:val="Grid Table 2 Accent 2"/>
    <w:basedOn w:val="Tablanormal"/>
    <w:uiPriority w:val="47"/>
    <w:rsid w:val="005566D6"/>
    <w:pPr>
      <w:spacing w:after="0" w:line="240" w:lineRule="auto"/>
    </w:pPr>
    <w:tblPr>
      <w:tblStyleRowBandSize w:val="1"/>
      <w:tblStyleColBandSize w:val="1"/>
      <w:tblBorders>
        <w:top w:color="d99594" w:space="0" w:sz="2" w:themeColor="accent2" w:themeTint="000099" w:val="single"/>
        <w:bottom w:color="d99594" w:space="0" w:sz="2" w:themeColor="accent2" w:themeTint="000099" w:val="single"/>
        <w:insideH w:color="d99594" w:space="0" w:sz="2" w:themeColor="accent2" w:themeTint="000099" w:val="single"/>
        <w:insideV w:color="d99594" w:space="0" w:sz="2" w:themeColor="accent2" w:themeTint="000099" w:val="single"/>
      </w:tblBorders>
    </w:tblPr>
    <w:tblStylePr w:type="firstRow">
      <w:rPr>
        <w:b w:val="1"/>
        <w:bCs w:val="1"/>
      </w:rPr>
      <w:tblPr/>
      <w:tcPr>
        <w:tcBorders>
          <w:top w:space="0" w:sz="0" w:val="nil"/>
          <w:bottom w:color="d99594"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d99594"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Tablaconcuadrcula3-nfasis2">
    <w:name w:val="Grid Table 3 Accent 2"/>
    <w:basedOn w:val="Tablanormal"/>
    <w:uiPriority w:val="48"/>
    <w:rsid w:val="00D847A5"/>
    <w:pPr>
      <w:spacing w:after="0"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bottom w:color="d99594" w:space="0" w:sz="4" w:themeColor="accent2" w:themeTint="000099" w:val="single"/>
        </w:tcBorders>
      </w:tcPr>
    </w:tblStylePr>
    <w:tblStylePr w:type="nwCell">
      <w:tblPr/>
      <w:tcPr>
        <w:tcBorders>
          <w:bottom w:color="d99594" w:space="0" w:sz="4" w:themeColor="accent2" w:themeTint="000099" w:val="single"/>
        </w:tcBorders>
      </w:tcPr>
    </w:tblStylePr>
    <w:tblStylePr w:type="seCell">
      <w:tblPr/>
      <w:tcPr>
        <w:tcBorders>
          <w:top w:color="d99594" w:space="0" w:sz="4" w:themeColor="accent2" w:themeTint="000099" w:val="single"/>
        </w:tcBorders>
      </w:tcPr>
    </w:tblStylePr>
    <w:tblStylePr w:type="swCell">
      <w:tblPr/>
      <w:tcPr>
        <w:tcBorders>
          <w:top w:color="d99594" w:space="0" w:sz="4" w:themeColor="accent2" w:themeTint="000099" w:val="single"/>
        </w:tcBorders>
      </w:tcPr>
    </w:tblStylePr>
  </w:style>
  <w:style w:type="character" w:styleId="Ttulo2Car" w:customStyle="1">
    <w:name w:val="Título 2 Car"/>
    <w:basedOn w:val="Fuentedeprrafopredeter"/>
    <w:link w:val="Ttulo2"/>
    <w:uiPriority w:val="9"/>
    <w:semiHidden w:val="1"/>
    <w:rsid w:val="002609B4"/>
    <w:rPr>
      <w:rFonts w:asciiTheme="majorHAnsi" w:cstheme="majorBidi" w:eastAsiaTheme="majorEastAsia" w:hAnsiTheme="majorHAnsi"/>
      <w:color w:val="365f91" w:themeColor="accent1" w:themeShade="0000BF"/>
      <w:sz w:val="26"/>
      <w:szCs w:val="26"/>
    </w:rPr>
  </w:style>
  <w:style w:type="table" w:styleId="Tablaconcuadrcula2-nfasis4">
    <w:name w:val="Grid Table 2 Accent 4"/>
    <w:basedOn w:val="Tablanormal"/>
    <w:uiPriority w:val="47"/>
    <w:rsid w:val="00935316"/>
    <w:pPr>
      <w:spacing w:after="0" w:line="240" w:lineRule="auto"/>
    </w:pPr>
    <w:tblPr>
      <w:tblStyleRowBandSize w:val="1"/>
      <w:tblStyleColBandSize w:val="1"/>
      <w:tblBorders>
        <w:top w:color="b2a1c7" w:space="0" w:sz="2" w:themeColor="accent4" w:themeTint="000099" w:val="single"/>
        <w:bottom w:color="b2a1c7" w:space="0" w:sz="2" w:themeColor="accent4" w:themeTint="000099" w:val="single"/>
        <w:insideH w:color="b2a1c7" w:space="0" w:sz="2" w:themeColor="accent4" w:themeTint="000099" w:val="single"/>
        <w:insideV w:color="b2a1c7" w:space="0" w:sz="2" w:themeColor="accent4" w:themeTint="000099" w:val="single"/>
      </w:tblBorders>
    </w:tblPr>
    <w:tblStylePr w:type="firstRow">
      <w:rPr>
        <w:b w:val="1"/>
        <w:bCs w:val="1"/>
      </w:rPr>
      <w:tblPr/>
      <w:tcPr>
        <w:tcBorders>
          <w:top w:space="0" w:sz="0" w:val="nil"/>
          <w:bottom w:color="b2a1c7"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b2a1c7"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paragraph" w:styleId="Default" w:customStyle="1">
    <w:name w:val="Default"/>
    <w:rsid w:val="0017015D"/>
    <w:pPr>
      <w:autoSpaceDE w:val="0"/>
      <w:autoSpaceDN w:val="0"/>
      <w:adjustRightInd w:val="0"/>
      <w:spacing w:after="0" w:line="240" w:lineRule="auto"/>
    </w:pPr>
    <w:rPr>
      <w:color w:val="000000"/>
      <w:sz w:val="24"/>
      <w:szCs w:val="24"/>
    </w:rPr>
  </w:style>
  <w:style w:type="table" w:styleId="Tablaconcuadrcula4-nfasis4">
    <w:name w:val="Grid Table 4 Accent 4"/>
    <w:basedOn w:val="Tablanormal"/>
    <w:uiPriority w:val="49"/>
    <w:rsid w:val="002B4695"/>
    <w:pPr>
      <w:spacing w:after="0" w:line="240" w:lineRule="auto"/>
    </w:p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insideV w:space="0" w:sz="0" w:val="nil"/>
        </w:tcBorders>
        <w:shd w:color="auto" w:fill="8064a2" w:themeFill="accent4" w:val="clear"/>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Tablaconcuadrcula4-nfasis3">
    <w:name w:val="Grid Table 4 Accent 3"/>
    <w:basedOn w:val="Tablanormal"/>
    <w:uiPriority w:val="49"/>
    <w:rsid w:val="007D34A7"/>
    <w:pPr>
      <w:spacing w:after="0" w:line="240" w:lineRule="auto"/>
    </w:p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insideV w:space="0" w:sz="0" w:val="nil"/>
        </w:tcBorders>
        <w:shd w:color="auto" w:fill="9bbb59" w:themeFill="accent3" w:val="clear"/>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character" w:styleId="Mencinsinresolver">
    <w:name w:val="Unresolved Mention"/>
    <w:basedOn w:val="Fuentedeprrafopredeter"/>
    <w:uiPriority w:val="99"/>
    <w:rsid w:val="000E3DC5"/>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tblPr>
      <w:tblStyleRowBandSize w:val="1"/>
      <w:tblStyleColBandSize w:val="1"/>
      <w:tblCellMar>
        <w:left w:w="108.0" w:type="dxa"/>
        <w:right w:w="108.0" w:type="dxa"/>
      </w:tblCellMar>
    </w:tblPr>
  </w:style>
  <w:style w:type="table" w:styleId="a0" w:customStyle="1">
    <w:basedOn w:val="TableNormal1"/>
    <w:pPr>
      <w:spacing w:after="0" w:line="240" w:lineRule="auto"/>
    </w:pPr>
    <w:tblPr>
      <w:tblStyleRowBandSize w:val="1"/>
      <w:tblStyleColBandSize w:val="1"/>
      <w:tblCellMar>
        <w:left w:w="108.0" w:type="dxa"/>
        <w:right w:w="108.0" w:type="dxa"/>
      </w:tblCellMar>
    </w:tblPr>
  </w:style>
  <w:style w:type="table" w:styleId="a1" w:customStyle="1">
    <w:basedOn w:val="TableNormal1"/>
    <w:pPr>
      <w:spacing w:after="0" w:line="240" w:lineRule="auto"/>
    </w:pPr>
    <w:tblPr>
      <w:tblStyleRowBandSize w:val="1"/>
      <w:tblStyleColBandSize w:val="1"/>
      <w:tblCellMar>
        <w:left w:w="108.0" w:type="dxa"/>
        <w:right w:w="108.0" w:type="dxa"/>
      </w:tblCellMar>
    </w:tblPr>
  </w:style>
  <w:style w:type="table" w:styleId="a2" w:customStyle="1">
    <w:basedOn w:val="TableNormal1"/>
    <w:pPr>
      <w:spacing w:after="0" w:line="240" w:lineRule="auto"/>
    </w:pPr>
    <w:tblPr>
      <w:tblStyleRowBandSize w:val="1"/>
      <w:tblStyleColBandSize w:val="1"/>
      <w:tblCellMar>
        <w:left w:w="108.0" w:type="dxa"/>
        <w:right w:w="108.0" w:type="dxa"/>
      </w:tblCellMar>
    </w:tblPr>
  </w:style>
  <w:style w:type="table" w:styleId="a3"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hubsanjose2019@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sanjose.gub.u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sustainabledevelopment/es/objetivos-de-desarrollo-sosteni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pHy3oDeGyChjzu/YndMb22ulg==">AMUW2mWYiyPv315JMc3BNeayGs3fcmhulTzXu7ZvPQxtBySt6lzd5BIWgT3TEZdZGfg54moXIIgMMJXw4c8lD2xSeVOJ0WQM7z8NjMbel+N9rsKSQbIaSbfs9C6X6N7UrL9yLQFlawi1SGxnimeXDJ0BEulKNXogsw==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2017-05-29T20:52:00Z</dcterms:created>
  <dc:creator>Francisco Javier Escobar García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0x010100BA7288D25C19C34E9B9E3DFA3B057B81</vt:lpwstr>
  </property>
</Properties>
</file>